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648" w:rsidRDefault="00D77648" w:rsidP="00E96BA8">
      <w:pPr>
        <w:widowControl/>
        <w:spacing w:before="100" w:beforeAutospacing="1" w:after="100" w:afterAutospacing="1"/>
        <w:jc w:val="left"/>
        <w:outlineLvl w:val="0"/>
        <w:rPr>
          <w:rFonts w:ascii="ＭＳ Ｐゴシック" w:eastAsia="ＭＳ Ｐゴシック" w:hAnsi="ＭＳ Ｐゴシック" w:cs="ＭＳ Ｐゴシック"/>
          <w:b/>
          <w:bCs/>
          <w:kern w:val="36"/>
          <w:sz w:val="44"/>
          <w:szCs w:val="44"/>
        </w:rPr>
      </w:pPr>
      <w:r>
        <w:rPr>
          <w:rFonts w:ascii="ＭＳ Ｐゴシック" w:eastAsia="ＭＳ Ｐゴシック" w:hAnsi="ＭＳ Ｐゴシック" w:cs="ＭＳ Ｐゴシック" w:hint="eastAsia"/>
          <w:b/>
          <w:bCs/>
          <w:noProof/>
          <w:kern w:val="36"/>
          <w:sz w:val="36"/>
          <w:szCs w:val="36"/>
        </w:rPr>
        <mc:AlternateContent>
          <mc:Choice Requires="wps">
            <w:drawing>
              <wp:anchor distT="0" distB="0" distL="114300" distR="114300" simplePos="0" relativeHeight="251659264" behindDoc="0" locked="0" layoutInCell="1" allowOverlap="1" wp14:anchorId="31965412" wp14:editId="6F241313">
                <wp:simplePos x="0" y="0"/>
                <wp:positionH relativeFrom="column">
                  <wp:posOffset>0</wp:posOffset>
                </wp:positionH>
                <wp:positionV relativeFrom="paragraph">
                  <wp:posOffset>-635</wp:posOffset>
                </wp:positionV>
                <wp:extent cx="5324475" cy="5715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5324475" cy="571500"/>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rsidR="00D77648" w:rsidRPr="00D77648" w:rsidRDefault="00D77648" w:rsidP="00D77648">
                            <w:pPr>
                              <w:widowControl/>
                              <w:spacing w:before="100" w:beforeAutospacing="1" w:after="100" w:afterAutospacing="1"/>
                              <w:jc w:val="left"/>
                              <w:outlineLvl w:val="0"/>
                              <w:rPr>
                                <w:rFonts w:ascii="ＭＳ Ｐゴシック" w:eastAsia="ＭＳ Ｐゴシック" w:hAnsi="ＭＳ Ｐゴシック" w:cs="ＭＳ Ｐゴシック"/>
                                <w:color w:val="0000FF"/>
                                <w:kern w:val="0"/>
                                <w:sz w:val="36"/>
                                <w:szCs w:val="36"/>
                                <w:u w:val="single"/>
                              </w:rPr>
                            </w:pPr>
                            <w:r w:rsidRPr="00D77648">
                              <w:rPr>
                                <w:rFonts w:ascii="ＭＳ Ｐゴシック" w:eastAsia="ＭＳ Ｐゴシック" w:hAnsi="ＭＳ Ｐゴシック" w:cs="ＭＳ Ｐゴシック" w:hint="eastAsia"/>
                                <w:b/>
                                <w:bCs/>
                                <w:kern w:val="36"/>
                                <w:sz w:val="36"/>
                                <w:szCs w:val="36"/>
                              </w:rPr>
                              <w:t>進学準備給付金の支給対象となる特定教育訓練施設</w:t>
                            </w:r>
                          </w:p>
                          <w:p w:rsidR="00D77648" w:rsidRPr="00D77648" w:rsidRDefault="00D77648" w:rsidP="00D77648">
                            <w:pPr>
                              <w:widowControl/>
                              <w:spacing w:before="100" w:beforeAutospacing="1" w:after="100" w:afterAutospacing="1"/>
                              <w:outlineLvl w:val="0"/>
                              <w:rPr>
                                <w:rFonts w:ascii="ＭＳ Ｐゴシック" w:eastAsia="ＭＳ Ｐゴシック" w:hAnsi="ＭＳ Ｐゴシック" w:cs="ＭＳ Ｐゴシック"/>
                                <w:bCs/>
                                <w:color w:val="000000" w:themeColor="text1"/>
                                <w:kern w:val="3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77648" w:rsidRPr="00AE5303" w:rsidRDefault="00D77648" w:rsidP="00D776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1965412" id="角丸四角形 1" o:spid="_x0000_s1026" style="position:absolute;margin-left:0;margin-top:-.05pt;width:419.25pt;height: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" fillcolor="#deebf7" strokecolor="#41719c" strokeweight="1pt">
                <v:stroke joinstyle="miter"/>
                <v:textbox>
                  <w:txbxContent>
                    <w:p w:rsidR="00D77648" w:rsidRPr="00D77648" w:rsidRDefault="00D77648" w:rsidP="00D77648">
                      <w:pPr>
                        <w:widowControl/>
                        <w:spacing w:before="100" w:beforeAutospacing="1" w:after="100" w:afterAutospacing="1"/>
                        <w:jc w:val="left"/>
                        <w:outlineLvl w:val="0"/>
                        <w:rPr>
                          <w:rFonts w:ascii="ＭＳ Ｐゴシック" w:eastAsia="ＭＳ Ｐゴシック" w:hAnsi="ＭＳ Ｐゴシック" w:cs="ＭＳ Ｐゴシック"/>
                          <w:color w:val="0000FF"/>
                          <w:kern w:val="0"/>
                          <w:sz w:val="36"/>
                          <w:szCs w:val="36"/>
                          <w:u w:val="single"/>
                        </w:rPr>
                      </w:pPr>
                      <w:r w:rsidRPr="00D77648">
                        <w:rPr>
                          <w:rFonts w:ascii="ＭＳ Ｐゴシック" w:eastAsia="ＭＳ Ｐゴシック" w:hAnsi="ＭＳ Ｐゴシック" w:cs="ＭＳ Ｐゴシック" w:hint="eastAsia"/>
                          <w:b/>
                          <w:bCs/>
                          <w:kern w:val="36"/>
                          <w:sz w:val="36"/>
                          <w:szCs w:val="36"/>
                        </w:rPr>
                        <w:t>進学準備給付金の支給対象となる特定教育訓練施設</w:t>
                      </w:r>
                    </w:p>
                    <w:p w:rsidR="00D77648" w:rsidRPr="00D77648" w:rsidRDefault="00D77648" w:rsidP="00D77648">
                      <w:pPr>
                        <w:widowControl/>
                        <w:spacing w:before="100" w:beforeAutospacing="1" w:after="100" w:afterAutospacing="1"/>
                        <w:outlineLvl w:val="0"/>
                        <w:rPr>
                          <w:rFonts w:ascii="ＭＳ Ｐゴシック" w:eastAsia="ＭＳ Ｐゴシック" w:hAnsi="ＭＳ Ｐゴシック" w:cs="ＭＳ Ｐゴシック"/>
                          <w:bCs/>
                          <w:color w:val="000000" w:themeColor="text1"/>
                          <w:kern w:val="3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77648" w:rsidRPr="00AE5303" w:rsidRDefault="00D77648" w:rsidP="00D77648">
                      <w:pPr>
                        <w:jc w:val="center"/>
                      </w:pPr>
                    </w:p>
                  </w:txbxContent>
                </v:textbox>
              </v:roundrect>
            </w:pict>
          </mc:Fallback>
        </mc:AlternateContent>
      </w:r>
    </w:p>
    <w:p w:rsidR="00D77648" w:rsidRDefault="00D77648" w:rsidP="00F12D28">
      <w:pPr>
        <w:widowControl/>
        <w:spacing w:after="100" w:afterAutospacing="1"/>
        <w:ind w:firstLineChars="100" w:firstLine="240"/>
        <w:jc w:val="left"/>
        <w:rPr>
          <w:rFonts w:ascii="ＭＳ Ｐゴシック" w:eastAsia="ＭＳ Ｐゴシック" w:hAnsi="ＭＳ Ｐゴシック" w:cs="ＭＳ Ｐゴシック"/>
          <w:kern w:val="0"/>
          <w:sz w:val="24"/>
          <w:szCs w:val="24"/>
        </w:rPr>
      </w:pPr>
    </w:p>
    <w:p w:rsidR="00AF52B2" w:rsidRDefault="00AF52B2" w:rsidP="00F12D28">
      <w:pPr>
        <w:widowControl/>
        <w:ind w:firstLineChars="100" w:firstLine="24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支給対象となる進学先の特定教育訓練施設は、次のアからクまでの施設です。</w:t>
      </w:r>
    </w:p>
    <w:p w:rsidR="00D77648" w:rsidRDefault="00D77648" w:rsidP="00F12D28">
      <w:pPr>
        <w:widowControl/>
        <w:jc w:val="left"/>
        <w:rPr>
          <w:rFonts w:ascii="ＭＳ Ｐゴシック" w:eastAsia="ＭＳ Ｐゴシック" w:hAnsi="ＭＳ Ｐゴシック" w:cs="ＭＳ Ｐゴシック"/>
          <w:b/>
          <w:kern w:val="0"/>
          <w:sz w:val="24"/>
          <w:szCs w:val="24"/>
        </w:rPr>
      </w:pPr>
    </w:p>
    <w:p w:rsidR="00F12D28" w:rsidRDefault="00AF52B2" w:rsidP="00F12D28">
      <w:pPr>
        <w:widowControl/>
        <w:jc w:val="left"/>
        <w:rPr>
          <w:rFonts w:ascii="ＭＳ Ｐゴシック" w:eastAsia="ＭＳ Ｐゴシック" w:hAnsi="ＭＳ Ｐゴシック" w:cs="ＭＳ Ｐゴシック"/>
          <w:b/>
          <w:kern w:val="0"/>
          <w:sz w:val="24"/>
          <w:szCs w:val="24"/>
          <w:u w:val="single"/>
        </w:rPr>
      </w:pPr>
      <w:r w:rsidRPr="00F12D28">
        <w:rPr>
          <w:rFonts w:ascii="ＭＳ Ｐゴシック" w:eastAsia="ＭＳ Ｐゴシック" w:hAnsi="ＭＳ Ｐゴシック" w:cs="ＭＳ Ｐゴシック" w:hint="eastAsia"/>
          <w:b/>
          <w:kern w:val="0"/>
          <w:sz w:val="24"/>
          <w:szCs w:val="24"/>
          <w:u w:val="single"/>
        </w:rPr>
        <w:t>ア　大学（短期大学を含む。）</w:t>
      </w:r>
    </w:p>
    <w:p w:rsidR="00AF52B2" w:rsidRPr="00F12D28" w:rsidRDefault="00AF52B2" w:rsidP="00F12D28">
      <w:pPr>
        <w:widowControl/>
        <w:ind w:firstLineChars="100" w:firstLine="240"/>
        <w:jc w:val="left"/>
        <w:rPr>
          <w:rFonts w:ascii="ＭＳ Ｐゴシック" w:eastAsia="ＭＳ Ｐゴシック" w:hAnsi="ＭＳ Ｐゴシック" w:cs="ＭＳ Ｐゴシック"/>
          <w:b/>
          <w:kern w:val="0"/>
          <w:sz w:val="24"/>
          <w:szCs w:val="24"/>
          <w:u w:val="single"/>
        </w:rPr>
      </w:pPr>
      <w:r>
        <w:rPr>
          <w:rFonts w:ascii="ＭＳ Ｐゴシック" w:eastAsia="ＭＳ Ｐゴシック" w:hAnsi="ＭＳ Ｐゴシック" w:cs="ＭＳ Ｐゴシック" w:hint="eastAsia"/>
          <w:kern w:val="0"/>
          <w:sz w:val="24"/>
          <w:szCs w:val="24"/>
        </w:rPr>
        <w:t>学校教育法第1条に規定する大学</w:t>
      </w:r>
      <w:r w:rsidR="00F12D28">
        <w:rPr>
          <w:rFonts w:ascii="ＭＳ Ｐゴシック" w:eastAsia="ＭＳ Ｐゴシック" w:hAnsi="ＭＳ Ｐゴシック" w:cs="ＭＳ Ｐゴシック"/>
          <w:kern w:val="0"/>
          <w:sz w:val="24"/>
          <w:szCs w:val="24"/>
        </w:rPr>
        <w:tab/>
      </w:r>
    </w:p>
    <w:p w:rsidR="00F12D28" w:rsidRDefault="00F12D28" w:rsidP="00F12D28">
      <w:pPr>
        <w:widowControl/>
        <w:tabs>
          <w:tab w:val="left" w:pos="4515"/>
        </w:tabs>
        <w:ind w:firstLineChars="100" w:firstLine="240"/>
        <w:jc w:val="left"/>
        <w:rPr>
          <w:rFonts w:ascii="ＭＳ Ｐゴシック" w:eastAsia="ＭＳ Ｐゴシック" w:hAnsi="ＭＳ Ｐゴシック" w:cs="ＭＳ Ｐゴシック"/>
          <w:kern w:val="0"/>
          <w:sz w:val="24"/>
          <w:szCs w:val="24"/>
        </w:rPr>
      </w:pPr>
    </w:p>
    <w:p w:rsidR="00AF52B2" w:rsidRPr="00F12D28" w:rsidRDefault="00AF52B2" w:rsidP="00F12D28">
      <w:pPr>
        <w:widowControl/>
        <w:jc w:val="left"/>
        <w:rPr>
          <w:rFonts w:ascii="ＭＳ Ｐゴシック" w:eastAsia="ＭＳ Ｐゴシック" w:hAnsi="ＭＳ Ｐゴシック" w:cs="ＭＳ Ｐゴシック"/>
          <w:b/>
          <w:kern w:val="0"/>
          <w:sz w:val="24"/>
          <w:szCs w:val="24"/>
          <w:u w:val="single"/>
        </w:rPr>
      </w:pPr>
      <w:r w:rsidRPr="00F12D28">
        <w:rPr>
          <w:rFonts w:ascii="ＭＳ Ｐゴシック" w:eastAsia="ＭＳ Ｐゴシック" w:hAnsi="ＭＳ Ｐゴシック" w:cs="ＭＳ Ｐゴシック" w:hint="eastAsia"/>
          <w:b/>
          <w:kern w:val="0"/>
          <w:sz w:val="24"/>
          <w:szCs w:val="24"/>
          <w:u w:val="single"/>
        </w:rPr>
        <w:t>イ　専修学校（専門課程に限る。）</w:t>
      </w:r>
    </w:p>
    <w:p w:rsidR="00AF52B2" w:rsidRDefault="00AF52B2" w:rsidP="00F12D28">
      <w:pPr>
        <w:widowControl/>
        <w:ind w:firstLineChars="100" w:firstLine="24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学校教育法第１２４条に規定する専修学校（学校教育法第１２５条第１項に規定</w:t>
      </w:r>
      <w:r w:rsidR="00D77648">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する専門課程に限る。）</w:t>
      </w:r>
    </w:p>
    <w:p w:rsidR="00F12D28" w:rsidRDefault="00F12D28" w:rsidP="00F12D28">
      <w:pPr>
        <w:widowControl/>
        <w:ind w:leftChars="100" w:left="210"/>
        <w:jc w:val="left"/>
        <w:rPr>
          <w:rFonts w:ascii="ＭＳ Ｐゴシック" w:eastAsia="ＭＳ Ｐゴシック" w:hAnsi="ＭＳ Ｐゴシック" w:cs="ＭＳ Ｐゴシック"/>
          <w:kern w:val="0"/>
          <w:sz w:val="24"/>
          <w:szCs w:val="24"/>
        </w:rPr>
      </w:pPr>
    </w:p>
    <w:p w:rsidR="007D0238" w:rsidRDefault="00AF52B2" w:rsidP="00F12D28">
      <w:pPr>
        <w:widowControl/>
        <w:ind w:left="241" w:hangingChars="100" w:hanging="241"/>
        <w:jc w:val="left"/>
        <w:rPr>
          <w:rFonts w:ascii="ＭＳ Ｐゴシック" w:eastAsia="ＭＳ Ｐゴシック" w:hAnsi="ＭＳ Ｐゴシック" w:cs="ＭＳ Ｐゴシック"/>
          <w:b/>
          <w:kern w:val="0"/>
          <w:sz w:val="24"/>
          <w:szCs w:val="24"/>
          <w:u w:val="single"/>
        </w:rPr>
      </w:pPr>
      <w:r w:rsidRPr="00F12D28">
        <w:rPr>
          <w:rFonts w:ascii="ＭＳ Ｐゴシック" w:eastAsia="ＭＳ Ｐゴシック" w:hAnsi="ＭＳ Ｐゴシック" w:cs="ＭＳ Ｐゴシック" w:hint="eastAsia"/>
          <w:b/>
          <w:kern w:val="0"/>
          <w:sz w:val="24"/>
          <w:szCs w:val="24"/>
          <w:u w:val="single"/>
        </w:rPr>
        <w:t>ウ　職業能力開発総合大学校の総合課程、職業能力開発大学校及び職業能力開発</w:t>
      </w:r>
    </w:p>
    <w:p w:rsidR="00AF52B2" w:rsidRPr="00F12D28" w:rsidRDefault="00AF52B2" w:rsidP="00F12D28">
      <w:pPr>
        <w:widowControl/>
        <w:ind w:left="241" w:hangingChars="100" w:hanging="241"/>
        <w:jc w:val="left"/>
        <w:rPr>
          <w:rFonts w:ascii="ＭＳ Ｐゴシック" w:eastAsia="ＭＳ Ｐゴシック" w:hAnsi="ＭＳ Ｐゴシック" w:cs="ＭＳ Ｐゴシック"/>
          <w:b/>
          <w:kern w:val="0"/>
          <w:sz w:val="24"/>
          <w:szCs w:val="24"/>
          <w:u w:val="single"/>
        </w:rPr>
      </w:pPr>
      <w:r w:rsidRPr="00F12D28">
        <w:rPr>
          <w:rFonts w:ascii="ＭＳ Ｐゴシック" w:eastAsia="ＭＳ Ｐゴシック" w:hAnsi="ＭＳ Ｐゴシック" w:cs="ＭＳ Ｐゴシック" w:hint="eastAsia"/>
          <w:b/>
          <w:kern w:val="0"/>
          <w:sz w:val="24"/>
          <w:szCs w:val="24"/>
          <w:u w:val="single"/>
        </w:rPr>
        <w:t>短期大学校の専門課程</w:t>
      </w:r>
    </w:p>
    <w:p w:rsidR="00AF52B2" w:rsidRDefault="00AF52B2" w:rsidP="00F12D28">
      <w:pPr>
        <w:widowControl/>
        <w:ind w:firstLineChars="100" w:firstLine="24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職業能力開発促進法に規定する以下のもの</w:t>
      </w:r>
    </w:p>
    <w:p w:rsidR="00AF52B2" w:rsidRDefault="00AF52B2" w:rsidP="00F12D28">
      <w:pPr>
        <w:widowControl/>
        <w:ind w:firstLineChars="100" w:firstLine="24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w:t>
      </w:r>
      <w:r w:rsidR="00D77648">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職業開発総合大学校の総合課程（法第２７条第１項）</w:t>
      </w:r>
    </w:p>
    <w:p w:rsidR="00AF52B2" w:rsidRDefault="00AF52B2" w:rsidP="00F12D28">
      <w:pPr>
        <w:widowControl/>
        <w:ind w:firstLineChars="100" w:firstLine="24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w:t>
      </w:r>
      <w:r w:rsidR="00D77648">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職業能力開発大学校（法第１５条の７第１項第３号）</w:t>
      </w:r>
    </w:p>
    <w:p w:rsidR="00AF52B2" w:rsidRDefault="00AF52B2" w:rsidP="00F12D28">
      <w:pPr>
        <w:widowControl/>
        <w:ind w:firstLineChars="100" w:firstLine="24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w:t>
      </w:r>
      <w:r w:rsidR="00D77648">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職業能力開発短期大学校の専門課程（法第</w:t>
      </w:r>
      <w:r w:rsidR="004253CF">
        <w:rPr>
          <w:rFonts w:ascii="ＭＳ Ｐゴシック" w:eastAsia="ＭＳ Ｐゴシック" w:hAnsi="ＭＳ Ｐゴシック" w:cs="ＭＳ Ｐゴシック" w:hint="eastAsia"/>
          <w:kern w:val="0"/>
          <w:sz w:val="24"/>
          <w:szCs w:val="24"/>
        </w:rPr>
        <w:t>１５条の７第１項第２号）</w:t>
      </w:r>
    </w:p>
    <w:p w:rsidR="00F12D28" w:rsidRDefault="00F12D28" w:rsidP="00F12D28">
      <w:pPr>
        <w:widowControl/>
        <w:ind w:firstLineChars="100" w:firstLine="240"/>
        <w:jc w:val="left"/>
        <w:rPr>
          <w:rFonts w:ascii="ＭＳ Ｐゴシック" w:eastAsia="ＭＳ Ｐゴシック" w:hAnsi="ＭＳ Ｐゴシック" w:cs="ＭＳ Ｐゴシック"/>
          <w:kern w:val="0"/>
          <w:sz w:val="24"/>
          <w:szCs w:val="24"/>
        </w:rPr>
      </w:pPr>
    </w:p>
    <w:p w:rsidR="004253CF" w:rsidRPr="007D0238" w:rsidRDefault="004253CF" w:rsidP="00F12D28">
      <w:pPr>
        <w:widowControl/>
        <w:jc w:val="left"/>
        <w:rPr>
          <w:rFonts w:ascii="ＭＳ Ｐゴシック" w:eastAsia="ＭＳ Ｐゴシック" w:hAnsi="ＭＳ Ｐゴシック" w:cs="ＭＳ Ｐゴシック"/>
          <w:b/>
          <w:kern w:val="0"/>
          <w:sz w:val="24"/>
          <w:szCs w:val="24"/>
          <w:u w:val="single"/>
        </w:rPr>
      </w:pPr>
      <w:r w:rsidRPr="007D0238">
        <w:rPr>
          <w:rFonts w:ascii="ＭＳ Ｐゴシック" w:eastAsia="ＭＳ Ｐゴシック" w:hAnsi="ＭＳ Ｐゴシック" w:cs="ＭＳ Ｐゴシック" w:hint="eastAsia"/>
          <w:b/>
          <w:kern w:val="0"/>
          <w:sz w:val="24"/>
          <w:szCs w:val="24"/>
          <w:u w:val="single"/>
        </w:rPr>
        <w:t>エ　水産大学校</w:t>
      </w:r>
    </w:p>
    <w:p w:rsidR="004253CF" w:rsidRDefault="004253CF" w:rsidP="007D0238">
      <w:pPr>
        <w:widowControl/>
        <w:ind w:firstLineChars="100" w:firstLine="24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国立研究開発法人水産研究・教育機構法第１２条第１項第５号に規定する業務に係る国立研究開発法人水産研究・教育機構の施設</w:t>
      </w:r>
    </w:p>
    <w:p w:rsidR="00F12D28" w:rsidRDefault="00F12D28" w:rsidP="00F12D28">
      <w:pPr>
        <w:widowControl/>
        <w:ind w:left="240" w:hangingChars="100" w:hanging="240"/>
        <w:jc w:val="left"/>
        <w:rPr>
          <w:rFonts w:ascii="ＭＳ Ｐゴシック" w:eastAsia="ＭＳ Ｐゴシック" w:hAnsi="ＭＳ Ｐゴシック" w:cs="ＭＳ Ｐゴシック"/>
          <w:kern w:val="0"/>
          <w:sz w:val="24"/>
          <w:szCs w:val="24"/>
        </w:rPr>
      </w:pPr>
    </w:p>
    <w:p w:rsidR="004253CF" w:rsidRPr="007D0238" w:rsidRDefault="004253CF" w:rsidP="00F12D28">
      <w:pPr>
        <w:widowControl/>
        <w:jc w:val="left"/>
        <w:rPr>
          <w:rFonts w:ascii="ＭＳ Ｐゴシック" w:eastAsia="ＭＳ Ｐゴシック" w:hAnsi="ＭＳ Ｐゴシック" w:cs="ＭＳ Ｐゴシック"/>
          <w:b/>
          <w:kern w:val="0"/>
          <w:sz w:val="24"/>
          <w:szCs w:val="24"/>
          <w:u w:val="single"/>
        </w:rPr>
      </w:pPr>
      <w:r w:rsidRPr="007D0238">
        <w:rPr>
          <w:rFonts w:ascii="ＭＳ Ｐゴシック" w:eastAsia="ＭＳ Ｐゴシック" w:hAnsi="ＭＳ Ｐゴシック" w:cs="ＭＳ Ｐゴシック" w:hint="eastAsia"/>
          <w:b/>
          <w:kern w:val="0"/>
          <w:sz w:val="24"/>
          <w:szCs w:val="24"/>
          <w:u w:val="single"/>
        </w:rPr>
        <w:t>オ　海技大学校及び海上技術短期大学校</w:t>
      </w:r>
    </w:p>
    <w:p w:rsidR="004253CF" w:rsidRPr="00AF52B2" w:rsidRDefault="004253CF" w:rsidP="007D0238">
      <w:pPr>
        <w:widowControl/>
        <w:ind w:firstLineChars="100" w:firstLine="24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独立行政法人海技教育機構法第１１条第１項第１号に規定する業務に係る独立行政法人</w:t>
      </w:r>
      <w:r w:rsidR="00323B08">
        <w:rPr>
          <w:rFonts w:ascii="ＭＳ Ｐゴシック" w:eastAsia="ＭＳ Ｐゴシック" w:hAnsi="ＭＳ Ｐゴシック" w:cs="ＭＳ Ｐゴシック" w:hint="eastAsia"/>
          <w:kern w:val="0"/>
          <w:sz w:val="24"/>
          <w:szCs w:val="24"/>
        </w:rPr>
        <w:t>海技教育機構の施設</w:t>
      </w:r>
    </w:p>
    <w:p w:rsidR="00D77648" w:rsidRDefault="00D77648" w:rsidP="00F12D28">
      <w:pPr>
        <w:widowControl/>
        <w:jc w:val="left"/>
        <w:rPr>
          <w:rFonts w:ascii="ＭＳ Ｐゴシック" w:eastAsia="ＭＳ Ｐゴシック" w:hAnsi="ＭＳ Ｐゴシック" w:cs="ＭＳ Ｐゴシック"/>
          <w:b/>
          <w:kern w:val="0"/>
          <w:sz w:val="24"/>
          <w:szCs w:val="24"/>
        </w:rPr>
      </w:pPr>
    </w:p>
    <w:p w:rsidR="00323B08" w:rsidRPr="007D0238" w:rsidRDefault="007D0238" w:rsidP="00F12D28">
      <w:pPr>
        <w:widowControl/>
        <w:jc w:val="left"/>
        <w:rPr>
          <w:rFonts w:ascii="ＭＳ Ｐゴシック" w:eastAsia="ＭＳ Ｐゴシック" w:hAnsi="ＭＳ Ｐゴシック" w:cs="ＭＳ Ｐゴシック"/>
          <w:b/>
          <w:kern w:val="0"/>
          <w:sz w:val="24"/>
          <w:szCs w:val="24"/>
          <w:u w:val="single"/>
        </w:rPr>
      </w:pPr>
      <w:r w:rsidRPr="007D0238">
        <w:rPr>
          <w:rFonts w:ascii="ＭＳ Ｐゴシック" w:eastAsia="ＭＳ Ｐゴシック" w:hAnsi="ＭＳ Ｐゴシック" w:cs="ＭＳ Ｐゴシック" w:hint="eastAsia"/>
          <w:b/>
          <w:kern w:val="0"/>
          <w:sz w:val="24"/>
          <w:szCs w:val="24"/>
          <w:u w:val="single"/>
        </w:rPr>
        <w:t xml:space="preserve">カ　</w:t>
      </w:r>
      <w:r w:rsidR="00323B08" w:rsidRPr="007D0238">
        <w:rPr>
          <w:rFonts w:ascii="ＭＳ Ｐゴシック" w:eastAsia="ＭＳ Ｐゴシック" w:hAnsi="ＭＳ Ｐゴシック" w:cs="ＭＳ Ｐゴシック" w:hint="eastAsia"/>
          <w:b/>
          <w:kern w:val="0"/>
          <w:sz w:val="24"/>
          <w:szCs w:val="24"/>
          <w:u w:val="single"/>
        </w:rPr>
        <w:t>国立看護大学校</w:t>
      </w:r>
    </w:p>
    <w:p w:rsidR="00323B08" w:rsidRDefault="00323B08" w:rsidP="007D0238">
      <w:pPr>
        <w:widowControl/>
        <w:ind w:firstLineChars="100" w:firstLine="24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高度専門医療に関する研究等を行う国立研究開発法人に関する法律第１６条第６号に規定する国立高度専門医療研究センターの職員の養成及び研修を目的として看護に関する学理及び技術の教授及び研究並びに研修を行う施設</w:t>
      </w:r>
    </w:p>
    <w:p w:rsidR="00F12D28" w:rsidRDefault="00F12D28" w:rsidP="00F12D28">
      <w:pPr>
        <w:widowControl/>
        <w:ind w:left="240" w:hangingChars="100" w:hanging="240"/>
        <w:jc w:val="left"/>
        <w:rPr>
          <w:rFonts w:ascii="ＭＳ Ｐゴシック" w:eastAsia="ＭＳ Ｐゴシック" w:hAnsi="ＭＳ Ｐゴシック" w:cs="ＭＳ Ｐゴシック"/>
          <w:kern w:val="0"/>
          <w:sz w:val="24"/>
          <w:szCs w:val="24"/>
        </w:rPr>
      </w:pPr>
    </w:p>
    <w:p w:rsidR="00323B08" w:rsidRPr="007D0238" w:rsidRDefault="00323B08" w:rsidP="00F12D28">
      <w:pPr>
        <w:widowControl/>
        <w:jc w:val="left"/>
        <w:rPr>
          <w:rFonts w:ascii="ＭＳ Ｐゴシック" w:eastAsia="ＭＳ Ｐゴシック" w:hAnsi="ＭＳ Ｐゴシック" w:cs="ＭＳ Ｐゴシック"/>
          <w:b/>
          <w:kern w:val="0"/>
          <w:sz w:val="24"/>
          <w:szCs w:val="24"/>
          <w:u w:val="single"/>
        </w:rPr>
      </w:pPr>
      <w:r w:rsidRPr="007D0238">
        <w:rPr>
          <w:rFonts w:ascii="ＭＳ Ｐゴシック" w:eastAsia="ＭＳ Ｐゴシック" w:hAnsi="ＭＳ Ｐゴシック" w:cs="ＭＳ Ｐゴシック" w:hint="eastAsia"/>
          <w:b/>
          <w:kern w:val="0"/>
          <w:sz w:val="24"/>
          <w:szCs w:val="24"/>
          <w:u w:val="single"/>
        </w:rPr>
        <w:t>キ　収入の増加や自立助長の見込みを要件に認められるもの</w:t>
      </w:r>
    </w:p>
    <w:p w:rsidR="00C95E00" w:rsidRDefault="00323B08" w:rsidP="007D0238">
      <w:pPr>
        <w:widowControl/>
        <w:ind w:firstLineChars="100" w:firstLine="24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高等学校</w:t>
      </w:r>
      <w:r w:rsidR="00CD1E05">
        <w:rPr>
          <w:rFonts w:ascii="ＭＳ Ｐゴシック" w:eastAsia="ＭＳ Ｐゴシック" w:hAnsi="ＭＳ Ｐゴシック" w:cs="ＭＳ Ｐゴシック" w:hint="eastAsia"/>
          <w:kern w:val="0"/>
          <w:sz w:val="24"/>
          <w:szCs w:val="24"/>
        </w:rPr>
        <w:t>（専攻科に限る。）、中等教育学校の後期課程（専攻科に限る。）、専修学校（一般課程に限る。）、及び各種学校のうち、支給対象者がこれらを卒業し若しくは</w:t>
      </w:r>
      <w:r w:rsidR="00CD1E05">
        <w:rPr>
          <w:rFonts w:ascii="ＭＳ Ｐゴシック" w:eastAsia="ＭＳ Ｐゴシック" w:hAnsi="ＭＳ Ｐゴシック" w:cs="ＭＳ Ｐゴシック" w:hint="eastAsia"/>
          <w:kern w:val="0"/>
          <w:sz w:val="24"/>
          <w:szCs w:val="24"/>
        </w:rPr>
        <w:lastRenderedPageBreak/>
        <w:t>修了し、又はこれらにおいて教育を受けることによりその者の収入を増加させ、若しくはその自立を助長することができる見込みがあると認められるもの（以下のすべての要件を満たすものに限る。）</w:t>
      </w:r>
    </w:p>
    <w:p w:rsidR="00206B16" w:rsidRDefault="00206B16" w:rsidP="007D0238">
      <w:pPr>
        <w:widowControl/>
        <w:ind w:firstLineChars="100" w:firstLine="240"/>
        <w:jc w:val="left"/>
        <w:rPr>
          <w:rFonts w:ascii="ＭＳ Ｐゴシック" w:eastAsia="ＭＳ Ｐゴシック" w:hAnsi="ＭＳ Ｐゴシック" w:cs="ＭＳ Ｐゴシック" w:hint="eastAsia"/>
          <w:kern w:val="0"/>
          <w:sz w:val="24"/>
          <w:szCs w:val="24"/>
        </w:rPr>
      </w:pPr>
    </w:p>
    <w:p w:rsidR="00F12D28" w:rsidRDefault="00BC5F57" w:rsidP="00F12D28">
      <w:pPr>
        <w:widowControl/>
        <w:ind w:leftChars="100" w:left="21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w:t>
      </w:r>
      <w:r w:rsidR="00D77648">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修業年限が１年以上あること</w:t>
      </w:r>
    </w:p>
    <w:p w:rsidR="00C95E00" w:rsidRDefault="00BC5F57" w:rsidP="00F12D28">
      <w:pPr>
        <w:widowControl/>
        <w:ind w:leftChars="100" w:left="21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w:t>
      </w:r>
      <w:r w:rsidR="00D77648">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就学によって生業に就くために</w:t>
      </w:r>
      <w:r w:rsidR="00F74782">
        <w:rPr>
          <w:rFonts w:ascii="ＭＳ Ｐゴシック" w:eastAsia="ＭＳ Ｐゴシック" w:hAnsi="ＭＳ Ｐゴシック" w:cs="ＭＳ Ｐゴシック" w:hint="eastAsia"/>
          <w:kern w:val="0"/>
          <w:sz w:val="24"/>
          <w:szCs w:val="24"/>
        </w:rPr>
        <w:t>必要</w:t>
      </w:r>
      <w:r>
        <w:rPr>
          <w:rFonts w:ascii="ＭＳ Ｐゴシック" w:eastAsia="ＭＳ Ｐゴシック" w:hAnsi="ＭＳ Ｐゴシック" w:cs="ＭＳ Ｐゴシック" w:hint="eastAsia"/>
          <w:kern w:val="0"/>
          <w:sz w:val="24"/>
          <w:szCs w:val="24"/>
        </w:rPr>
        <w:t>な技能</w:t>
      </w:r>
      <w:r w:rsidR="00F74782">
        <w:rPr>
          <w:rFonts w:ascii="ＭＳ Ｐゴシック" w:eastAsia="ＭＳ Ｐゴシック" w:hAnsi="ＭＳ Ｐゴシック" w:cs="ＭＳ Ｐゴシック" w:hint="eastAsia"/>
          <w:kern w:val="0"/>
          <w:sz w:val="24"/>
          <w:szCs w:val="24"/>
        </w:rPr>
        <w:t>（※１）を修得することができる学校であること。</w:t>
      </w:r>
    </w:p>
    <w:p w:rsidR="00F74782" w:rsidRDefault="00F74782" w:rsidP="00F12D28">
      <w:pPr>
        <w:widowControl/>
        <w:ind w:leftChars="100" w:left="450" w:hangingChars="100" w:hanging="24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w:t>
      </w:r>
      <w:r w:rsidR="00D77648">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いわゆる予備校等、大学等の入学試験の準備を目的として通学する学校でないこと。</w:t>
      </w:r>
    </w:p>
    <w:p w:rsidR="00F74782" w:rsidRDefault="00F74782" w:rsidP="00F12D28">
      <w:pPr>
        <w:widowControl/>
        <w:ind w:leftChars="100" w:left="450" w:hangingChars="100" w:hanging="24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w:t>
      </w:r>
      <w:r w:rsidR="00D77648">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趣味や日常生活、社会生活に必要な技能取得を目的とする学校（※２）でないことが明らかなこと。</w:t>
      </w:r>
    </w:p>
    <w:p w:rsidR="007D0238" w:rsidRDefault="007D0238" w:rsidP="00F12D28">
      <w:pPr>
        <w:widowControl/>
        <w:ind w:leftChars="100" w:left="690" w:hangingChars="200" w:hanging="480"/>
        <w:jc w:val="left"/>
        <w:rPr>
          <w:rFonts w:ascii="ＭＳ Ｐゴシック" w:eastAsia="ＭＳ Ｐゴシック" w:hAnsi="ＭＳ Ｐゴシック" w:cs="ＭＳ Ｐゴシック"/>
          <w:kern w:val="0"/>
          <w:sz w:val="24"/>
          <w:szCs w:val="24"/>
        </w:rPr>
      </w:pPr>
    </w:p>
    <w:p w:rsidR="00E94919" w:rsidRDefault="00F74782" w:rsidP="00F12D28">
      <w:pPr>
        <w:widowControl/>
        <w:ind w:leftChars="100" w:left="690" w:hangingChars="200" w:hanging="48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※１　例えば、工業、医療、栄養士、調理師、理容師</w:t>
      </w:r>
      <w:r w:rsidR="00E94919">
        <w:rPr>
          <w:rFonts w:ascii="ＭＳ Ｐゴシック" w:eastAsia="ＭＳ Ｐゴシック" w:hAnsi="ＭＳ Ｐゴシック" w:cs="ＭＳ Ｐゴシック" w:hint="eastAsia"/>
          <w:kern w:val="0"/>
          <w:sz w:val="24"/>
          <w:szCs w:val="24"/>
        </w:rPr>
        <w:t>、美容師、保育士、商業経理、和洋裁など</w:t>
      </w:r>
    </w:p>
    <w:p w:rsidR="008D553C" w:rsidRPr="00E10255" w:rsidRDefault="00E94919" w:rsidP="00F12D28">
      <w:pPr>
        <w:widowControl/>
        <w:ind w:firstLineChars="100" w:firstLine="240"/>
        <w:jc w:val="left"/>
        <w:rPr>
          <w:rFonts w:ascii="ＭＳ Ｐゴシック" w:eastAsia="ＭＳ Ｐゴシック" w:hAnsi="ＭＳ Ｐゴシック" w:cs="ＭＳ Ｐゴシック"/>
          <w:b/>
          <w:bCs/>
          <w:color w:val="1F4E79" w:themeColor="accent1" w:themeShade="80"/>
          <w:kern w:val="0"/>
          <w:sz w:val="24"/>
          <w:szCs w:val="24"/>
          <w:u w:val="single"/>
        </w:rPr>
      </w:pPr>
      <w:r>
        <w:rPr>
          <w:rFonts w:ascii="ＭＳ Ｐゴシック" w:eastAsia="ＭＳ Ｐゴシック" w:hAnsi="ＭＳ Ｐゴシック" w:cs="ＭＳ Ｐゴシック" w:hint="eastAsia"/>
          <w:kern w:val="0"/>
          <w:sz w:val="24"/>
          <w:szCs w:val="24"/>
        </w:rPr>
        <w:t>※２　例えば、自動車学校、珠算学校など</w:t>
      </w:r>
    </w:p>
    <w:p w:rsidR="007D0238" w:rsidRDefault="007D0238" w:rsidP="00F12D28">
      <w:pPr>
        <w:widowControl/>
        <w:jc w:val="left"/>
        <w:rPr>
          <w:rFonts w:ascii="ＭＳ Ｐゴシック" w:eastAsia="ＭＳ Ｐゴシック" w:hAnsi="ＭＳ Ｐゴシック" w:cs="ＭＳ Ｐゴシック"/>
          <w:b/>
          <w:kern w:val="0"/>
          <w:sz w:val="24"/>
          <w:szCs w:val="24"/>
        </w:rPr>
      </w:pPr>
    </w:p>
    <w:p w:rsidR="00F12D28" w:rsidRPr="007D0238" w:rsidRDefault="00F12D28" w:rsidP="00F12D28">
      <w:pPr>
        <w:widowControl/>
        <w:jc w:val="left"/>
        <w:rPr>
          <w:rFonts w:ascii="ＭＳ Ｐゴシック" w:eastAsia="ＭＳ Ｐゴシック" w:hAnsi="ＭＳ Ｐゴシック" w:cs="ＭＳ Ｐゴシック"/>
          <w:b/>
          <w:kern w:val="0"/>
          <w:sz w:val="24"/>
          <w:szCs w:val="24"/>
          <w:u w:val="single"/>
        </w:rPr>
      </w:pPr>
      <w:r w:rsidRPr="007D0238">
        <w:rPr>
          <w:rFonts w:ascii="ＭＳ Ｐゴシック" w:eastAsia="ＭＳ Ｐゴシック" w:hAnsi="ＭＳ Ｐゴシック" w:cs="ＭＳ Ｐゴシック" w:hint="eastAsia"/>
          <w:b/>
          <w:kern w:val="0"/>
          <w:sz w:val="24"/>
          <w:szCs w:val="24"/>
          <w:u w:val="single"/>
        </w:rPr>
        <w:t>ク　その他認められるもの</w:t>
      </w:r>
    </w:p>
    <w:p w:rsidR="00F12D28" w:rsidRDefault="00F12D28" w:rsidP="007D0238">
      <w:pPr>
        <w:widowControl/>
        <w:ind w:firstLineChars="100" w:firstLine="24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アからキまでに揚げるもののほか、支給対象者が卒業し若しくは修了し、又は教育を受けることによりその者の収入を増加させ、若しくはその自立を助長することのできる見込みがあると認められる教育訓練施設（以下のすべての要件を満たすものに限る。）</w:t>
      </w:r>
    </w:p>
    <w:p w:rsidR="00206B16" w:rsidRDefault="00206B16" w:rsidP="007D0238">
      <w:pPr>
        <w:widowControl/>
        <w:ind w:firstLineChars="100" w:firstLine="240"/>
        <w:jc w:val="left"/>
        <w:rPr>
          <w:rFonts w:ascii="ＭＳ Ｐゴシック" w:eastAsia="ＭＳ Ｐゴシック" w:hAnsi="ＭＳ Ｐゴシック" w:cs="ＭＳ Ｐゴシック" w:hint="eastAsia"/>
          <w:kern w:val="0"/>
          <w:sz w:val="24"/>
          <w:szCs w:val="24"/>
        </w:rPr>
      </w:pPr>
      <w:bookmarkStart w:id="0" w:name="_GoBack"/>
      <w:bookmarkEnd w:id="0"/>
    </w:p>
    <w:p w:rsidR="00F12D28" w:rsidRDefault="00F12D28" w:rsidP="00F12D28">
      <w:pPr>
        <w:widowControl/>
        <w:ind w:leftChars="100" w:left="21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修業年限が１年以上あること。</w:t>
      </w:r>
    </w:p>
    <w:p w:rsidR="00F12D28" w:rsidRDefault="00F12D28" w:rsidP="00F12D28">
      <w:pPr>
        <w:widowControl/>
        <w:ind w:leftChars="100" w:left="450" w:hangingChars="100" w:hanging="24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授業時数が年６８０時間以上であること。</w:t>
      </w:r>
    </w:p>
    <w:p w:rsidR="00206B16" w:rsidRDefault="00F12D28" w:rsidP="00206B16">
      <w:pPr>
        <w:widowControl/>
        <w:ind w:leftChars="100" w:left="450" w:hangingChars="100" w:hanging="24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就業によって、生業に就くために必要な技能（※１）を修得することができる教育訓練施設であること。</w:t>
      </w:r>
    </w:p>
    <w:p w:rsidR="00F12D28" w:rsidRPr="00F12D28" w:rsidRDefault="00F12D28" w:rsidP="00206B16">
      <w:pPr>
        <w:widowControl/>
        <w:ind w:leftChars="100" w:left="450" w:hangingChars="100" w:hanging="24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大学等の入学準備を目的として通学する教育訓練施設でないこと。</w:t>
      </w:r>
    </w:p>
    <w:p w:rsidR="00F12D28" w:rsidRDefault="00F12D28" w:rsidP="00F12D28">
      <w:pPr>
        <w:widowControl/>
        <w:ind w:leftChars="100" w:left="450" w:hangingChars="100" w:hanging="24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趣味や日常生活、社会生活に必要な技能取得を目的とする教育訓練施設（※２）でないことが明らかなこと。</w:t>
      </w:r>
    </w:p>
    <w:p w:rsidR="007D0238" w:rsidRDefault="007D0238" w:rsidP="00F12D28">
      <w:pPr>
        <w:widowControl/>
        <w:ind w:leftChars="100" w:left="690" w:hangingChars="200" w:hanging="480"/>
        <w:jc w:val="left"/>
        <w:rPr>
          <w:rFonts w:ascii="ＭＳ Ｐゴシック" w:eastAsia="ＭＳ Ｐゴシック" w:hAnsi="ＭＳ Ｐゴシック" w:cs="ＭＳ Ｐゴシック"/>
          <w:kern w:val="0"/>
          <w:sz w:val="24"/>
          <w:szCs w:val="24"/>
        </w:rPr>
      </w:pPr>
    </w:p>
    <w:p w:rsidR="00F12D28" w:rsidRDefault="00F12D28" w:rsidP="00F12D28">
      <w:pPr>
        <w:widowControl/>
        <w:ind w:leftChars="100" w:left="690" w:hangingChars="200" w:hanging="48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※１　例えば、工業、医療、栄養士、調理師、理容師、美容師、保育士、商業経理、和洋裁など</w:t>
      </w:r>
    </w:p>
    <w:p w:rsidR="00F12D28" w:rsidRPr="00206B16" w:rsidRDefault="00F12D28" w:rsidP="00206B16">
      <w:pPr>
        <w:widowControl/>
        <w:ind w:firstLineChars="100" w:firstLine="240"/>
        <w:jc w:val="left"/>
        <w:rPr>
          <w:rFonts w:ascii="ＭＳ Ｐゴシック" w:eastAsia="ＭＳ Ｐゴシック" w:hAnsi="ＭＳ Ｐゴシック" w:cs="ＭＳ Ｐゴシック" w:hint="eastAsia"/>
          <w:b/>
          <w:bCs/>
          <w:color w:val="1F4E79" w:themeColor="accent1" w:themeShade="80"/>
          <w:kern w:val="0"/>
          <w:sz w:val="24"/>
          <w:szCs w:val="24"/>
          <w:u w:val="single"/>
        </w:rPr>
      </w:pPr>
      <w:r>
        <w:rPr>
          <w:rFonts w:ascii="ＭＳ Ｐゴシック" w:eastAsia="ＭＳ Ｐゴシック" w:hAnsi="ＭＳ Ｐゴシック" w:cs="ＭＳ Ｐゴシック" w:hint="eastAsia"/>
          <w:kern w:val="0"/>
          <w:sz w:val="24"/>
          <w:szCs w:val="24"/>
        </w:rPr>
        <w:t>※２　例えば、自動車学校、珠算学校など</w:t>
      </w:r>
    </w:p>
    <w:sectPr w:rsidR="00F12D28" w:rsidRPr="00206B16">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FA8" w:rsidRDefault="00D75FA8" w:rsidP="00E96BA8">
      <w:r>
        <w:separator/>
      </w:r>
    </w:p>
  </w:endnote>
  <w:endnote w:type="continuationSeparator" w:id="0">
    <w:p w:rsidR="00D75FA8" w:rsidRDefault="00D75FA8" w:rsidP="00E96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FA8" w:rsidRDefault="00D75FA8" w:rsidP="00E96BA8">
      <w:r>
        <w:separator/>
      </w:r>
    </w:p>
  </w:footnote>
  <w:footnote w:type="continuationSeparator" w:id="0">
    <w:p w:rsidR="00D75FA8" w:rsidRDefault="00D75FA8" w:rsidP="00E96B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BA8" w:rsidRDefault="00E96BA8" w:rsidP="00E96BA8">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7BE"/>
    <w:rsid w:val="00077525"/>
    <w:rsid w:val="00144C01"/>
    <w:rsid w:val="00173048"/>
    <w:rsid w:val="001810E1"/>
    <w:rsid w:val="001D57BE"/>
    <w:rsid w:val="00206B16"/>
    <w:rsid w:val="0024298D"/>
    <w:rsid w:val="00323B08"/>
    <w:rsid w:val="0033325A"/>
    <w:rsid w:val="003B7013"/>
    <w:rsid w:val="00404827"/>
    <w:rsid w:val="004253CF"/>
    <w:rsid w:val="005972E1"/>
    <w:rsid w:val="00662744"/>
    <w:rsid w:val="00700CE0"/>
    <w:rsid w:val="007D0238"/>
    <w:rsid w:val="007F0637"/>
    <w:rsid w:val="007F5A82"/>
    <w:rsid w:val="00862ABB"/>
    <w:rsid w:val="008D553C"/>
    <w:rsid w:val="00992D68"/>
    <w:rsid w:val="009A162B"/>
    <w:rsid w:val="00AF52B2"/>
    <w:rsid w:val="00B300D6"/>
    <w:rsid w:val="00BC5F57"/>
    <w:rsid w:val="00C95E00"/>
    <w:rsid w:val="00CD1E05"/>
    <w:rsid w:val="00D45C7E"/>
    <w:rsid w:val="00D60375"/>
    <w:rsid w:val="00D75FA8"/>
    <w:rsid w:val="00D77648"/>
    <w:rsid w:val="00DF5EB5"/>
    <w:rsid w:val="00E10255"/>
    <w:rsid w:val="00E94919"/>
    <w:rsid w:val="00E96BA8"/>
    <w:rsid w:val="00EC5252"/>
    <w:rsid w:val="00F12D28"/>
    <w:rsid w:val="00F74782"/>
    <w:rsid w:val="00FD4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82AB119-C39C-458D-A2DF-5A6847ADD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BA8"/>
    <w:pPr>
      <w:tabs>
        <w:tab w:val="center" w:pos="4252"/>
        <w:tab w:val="right" w:pos="8504"/>
      </w:tabs>
      <w:snapToGrid w:val="0"/>
    </w:pPr>
  </w:style>
  <w:style w:type="character" w:customStyle="1" w:styleId="a4">
    <w:name w:val="ヘッダー (文字)"/>
    <w:basedOn w:val="a0"/>
    <w:link w:val="a3"/>
    <w:uiPriority w:val="99"/>
    <w:rsid w:val="00E96BA8"/>
  </w:style>
  <w:style w:type="paragraph" w:styleId="a5">
    <w:name w:val="footer"/>
    <w:basedOn w:val="a"/>
    <w:link w:val="a6"/>
    <w:uiPriority w:val="99"/>
    <w:unhideWhenUsed/>
    <w:rsid w:val="00E96BA8"/>
    <w:pPr>
      <w:tabs>
        <w:tab w:val="center" w:pos="4252"/>
        <w:tab w:val="right" w:pos="8504"/>
      </w:tabs>
      <w:snapToGrid w:val="0"/>
    </w:pPr>
  </w:style>
  <w:style w:type="character" w:customStyle="1" w:styleId="a6">
    <w:name w:val="フッター (文字)"/>
    <w:basedOn w:val="a0"/>
    <w:link w:val="a5"/>
    <w:uiPriority w:val="99"/>
    <w:rsid w:val="00E96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036780">
      <w:bodyDiv w:val="1"/>
      <w:marLeft w:val="0"/>
      <w:marRight w:val="0"/>
      <w:marTop w:val="0"/>
      <w:marBottom w:val="0"/>
      <w:divBdr>
        <w:top w:val="none" w:sz="0" w:space="0" w:color="auto"/>
        <w:left w:val="none" w:sz="0" w:space="0" w:color="auto"/>
        <w:bottom w:val="none" w:sz="0" w:space="0" w:color="auto"/>
        <w:right w:val="none" w:sz="0" w:space="0" w:color="auto"/>
      </w:divBdr>
      <w:divsChild>
        <w:div w:id="144443910">
          <w:marLeft w:val="0"/>
          <w:marRight w:val="0"/>
          <w:marTop w:val="0"/>
          <w:marBottom w:val="0"/>
          <w:divBdr>
            <w:top w:val="none" w:sz="0" w:space="0" w:color="auto"/>
            <w:left w:val="none" w:sz="0" w:space="0" w:color="auto"/>
            <w:bottom w:val="none" w:sz="0" w:space="0" w:color="auto"/>
            <w:right w:val="none" w:sz="0" w:space="0" w:color="auto"/>
          </w:divBdr>
          <w:divsChild>
            <w:div w:id="1861889651">
              <w:marLeft w:val="0"/>
              <w:marRight w:val="0"/>
              <w:marTop w:val="0"/>
              <w:marBottom w:val="0"/>
              <w:divBdr>
                <w:top w:val="none" w:sz="0" w:space="0" w:color="auto"/>
                <w:left w:val="none" w:sz="0" w:space="0" w:color="auto"/>
                <w:bottom w:val="none" w:sz="0" w:space="0" w:color="auto"/>
                <w:right w:val="none" w:sz="0" w:space="0" w:color="auto"/>
              </w:divBdr>
            </w:div>
          </w:divsChild>
        </w:div>
        <w:div w:id="1927228664">
          <w:marLeft w:val="0"/>
          <w:marRight w:val="0"/>
          <w:marTop w:val="0"/>
          <w:marBottom w:val="0"/>
          <w:divBdr>
            <w:top w:val="none" w:sz="0" w:space="0" w:color="auto"/>
            <w:left w:val="none" w:sz="0" w:space="0" w:color="auto"/>
            <w:bottom w:val="none" w:sz="0" w:space="0" w:color="auto"/>
            <w:right w:val="none" w:sz="0" w:space="0" w:color="auto"/>
          </w:divBdr>
          <w:divsChild>
            <w:div w:id="568272425">
              <w:marLeft w:val="0"/>
              <w:marRight w:val="0"/>
              <w:marTop w:val="0"/>
              <w:marBottom w:val="0"/>
              <w:divBdr>
                <w:top w:val="none" w:sz="0" w:space="0" w:color="auto"/>
                <w:left w:val="none" w:sz="0" w:space="0" w:color="auto"/>
                <w:bottom w:val="none" w:sz="0" w:space="0" w:color="auto"/>
                <w:right w:val="none" w:sz="0" w:space="0" w:color="auto"/>
              </w:divBdr>
            </w:div>
            <w:div w:id="2129082321">
              <w:marLeft w:val="0"/>
              <w:marRight w:val="0"/>
              <w:marTop w:val="0"/>
              <w:marBottom w:val="0"/>
              <w:divBdr>
                <w:top w:val="none" w:sz="0" w:space="0" w:color="auto"/>
                <w:left w:val="none" w:sz="0" w:space="0" w:color="auto"/>
                <w:bottom w:val="none" w:sz="0" w:space="0" w:color="auto"/>
                <w:right w:val="none" w:sz="0" w:space="0" w:color="auto"/>
              </w:divBdr>
              <w:divsChild>
                <w:div w:id="2014650802">
                  <w:marLeft w:val="0"/>
                  <w:marRight w:val="0"/>
                  <w:marTop w:val="0"/>
                  <w:marBottom w:val="0"/>
                  <w:divBdr>
                    <w:top w:val="none" w:sz="0" w:space="0" w:color="auto"/>
                    <w:left w:val="none" w:sz="0" w:space="0" w:color="auto"/>
                    <w:bottom w:val="none" w:sz="0" w:space="0" w:color="auto"/>
                    <w:right w:val="none" w:sz="0" w:space="0" w:color="auto"/>
                  </w:divBdr>
                </w:div>
                <w:div w:id="12967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2</Pages>
  <Words>198</Words>
  <Characters>1132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光伸</dc:creator>
  <cp:keywords/>
  <dc:description/>
  <cp:lastModifiedBy>安田 光伸</cp:lastModifiedBy>
  <cp:revision>21</cp:revision>
  <cp:lastPrinted>2018-08-10T06:36:00Z</cp:lastPrinted>
  <dcterms:created xsi:type="dcterms:W3CDTF">2016-08-15T02:38:00Z</dcterms:created>
  <dcterms:modified xsi:type="dcterms:W3CDTF">2018-08-13T02:23:00Z</dcterms:modified>
</cp:coreProperties>
</file>